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D3" w:rsidRDefault="00B266F1">
      <w:pPr>
        <w:pStyle w:val="Body"/>
        <w:rPr>
          <w:rFonts w:ascii="Tahoma" w:eastAsia="Tahoma" w:hAnsi="Tahoma" w:cs="Tahoma"/>
        </w:rPr>
      </w:pPr>
      <w:r>
        <w:rPr>
          <w:rFonts w:ascii="Tahoma" w:eastAsia="Tahoma" w:hAnsi="Tahoma" w:cs="Tahoma"/>
          <w:noProof/>
          <w:lang w:val="en-US"/>
        </w:rPr>
        <w:drawing>
          <wp:inline distT="0" distB="0" distL="0" distR="0">
            <wp:extent cx="1717040" cy="17170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1717040" cy="1717040"/>
                    </a:xfrm>
                    <a:prstGeom prst="rect">
                      <a:avLst/>
                    </a:prstGeom>
                    <a:ln w="12700" cap="flat">
                      <a:noFill/>
                      <a:miter lim="400000"/>
                    </a:ln>
                    <a:effectLst/>
                  </pic:spPr>
                </pic:pic>
              </a:graphicData>
            </a:graphic>
          </wp:inline>
        </w:drawing>
      </w:r>
      <w:r>
        <w:rPr>
          <w:rFonts w:ascii="Tahoma" w:eastAsia="Tahoma" w:hAnsi="Tahoma" w:cs="Tahoma"/>
          <w:noProof/>
          <w:lang w:val="en-US"/>
        </w:rPr>
        <w:drawing>
          <wp:inline distT="0" distB="0" distL="0" distR="0">
            <wp:extent cx="3086100" cy="182786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extLst/>
                    </a:blip>
                    <a:stretch>
                      <a:fillRect/>
                    </a:stretch>
                  </pic:blipFill>
                  <pic:spPr>
                    <a:xfrm>
                      <a:off x="0" y="0"/>
                      <a:ext cx="3086100" cy="1827865"/>
                    </a:xfrm>
                    <a:prstGeom prst="rect">
                      <a:avLst/>
                    </a:prstGeom>
                    <a:ln w="12700" cap="flat">
                      <a:noFill/>
                      <a:miter lim="400000"/>
                    </a:ln>
                    <a:effectLst/>
                  </pic:spPr>
                </pic:pic>
              </a:graphicData>
            </a:graphic>
          </wp:inline>
        </w:drawing>
      </w:r>
    </w:p>
    <w:p w:rsidR="009A56D3" w:rsidRDefault="009A56D3">
      <w:pPr>
        <w:pStyle w:val="Body"/>
        <w:spacing w:before="100" w:after="100"/>
        <w:rPr>
          <w:rFonts w:ascii="Tahoma" w:eastAsia="Tahoma" w:hAnsi="Tahoma" w:cs="Tahoma"/>
          <w:color w:val="008080"/>
          <w:u w:color="008080"/>
        </w:rPr>
      </w:pPr>
    </w:p>
    <w:p w:rsidR="009A56D3" w:rsidRDefault="009A56D3">
      <w:pPr>
        <w:pStyle w:val="Body"/>
        <w:spacing w:before="100" w:after="100"/>
        <w:rPr>
          <w:rFonts w:ascii="Tahoma" w:eastAsia="Tahoma" w:hAnsi="Tahoma" w:cs="Tahoma"/>
        </w:rPr>
      </w:pPr>
    </w:p>
    <w:p w:rsidR="009A56D3" w:rsidRDefault="00B266F1">
      <w:pPr>
        <w:pStyle w:val="Body"/>
        <w:spacing w:before="100" w:after="100"/>
        <w:jc w:val="center"/>
        <w:rPr>
          <w:rFonts w:ascii="Calibri" w:eastAsia="Calibri" w:hAnsi="Calibri" w:cs="Calibri"/>
          <w:sz w:val="28"/>
          <w:szCs w:val="28"/>
        </w:rPr>
      </w:pPr>
      <w:r>
        <w:rPr>
          <w:rFonts w:ascii="Calibri" w:eastAsia="Calibri" w:hAnsi="Calibri" w:cs="Calibri"/>
          <w:sz w:val="28"/>
          <w:szCs w:val="28"/>
          <w:lang w:val="en-US"/>
        </w:rPr>
        <w:t>The A</w:t>
      </w:r>
      <w:r>
        <w:rPr>
          <w:rFonts w:ascii="Calibri" w:eastAsia="Calibri" w:hAnsi="Calibri" w:cs="Calibri"/>
          <w:sz w:val="28"/>
          <w:szCs w:val="28"/>
        </w:rPr>
        <w:t xml:space="preserve">AP </w:t>
      </w:r>
      <w:r>
        <w:rPr>
          <w:rFonts w:ascii="Calibri" w:eastAsia="Calibri" w:hAnsi="Calibri" w:cs="Calibri"/>
          <w:sz w:val="28"/>
          <w:szCs w:val="28"/>
          <w:lang w:val="en-US"/>
        </w:rPr>
        <w:t xml:space="preserve">Annette </w:t>
      </w:r>
      <w:proofErr w:type="spellStart"/>
      <w:r>
        <w:rPr>
          <w:rFonts w:ascii="Calibri" w:eastAsia="Calibri" w:hAnsi="Calibri" w:cs="Calibri"/>
          <w:sz w:val="28"/>
          <w:szCs w:val="28"/>
          <w:lang w:val="en-US"/>
        </w:rPr>
        <w:t>Baier</w:t>
      </w:r>
      <w:proofErr w:type="spellEnd"/>
      <w:r>
        <w:rPr>
          <w:rFonts w:ascii="Calibri" w:eastAsia="Calibri" w:hAnsi="Calibri" w:cs="Calibri"/>
          <w:sz w:val="28"/>
          <w:szCs w:val="28"/>
          <w:lang w:val="en-US"/>
        </w:rPr>
        <w:t xml:space="preserve"> Prize</w:t>
      </w:r>
      <w:r>
        <w:rPr>
          <w:rFonts w:ascii="Calibri" w:eastAsia="Calibri" w:hAnsi="Calibri" w:cs="Calibri"/>
          <w:sz w:val="28"/>
          <w:szCs w:val="28"/>
        </w:rPr>
        <w:t xml:space="preserve"> </w:t>
      </w:r>
    </w:p>
    <w:p w:rsidR="009A56D3" w:rsidRDefault="00B266F1">
      <w:pPr>
        <w:pStyle w:val="Body"/>
        <w:spacing w:before="100" w:after="100"/>
        <w:jc w:val="center"/>
        <w:rPr>
          <w:rFonts w:ascii="Calibri" w:eastAsia="Calibri" w:hAnsi="Calibri" w:cs="Calibri"/>
          <w:sz w:val="28"/>
          <w:szCs w:val="28"/>
        </w:rPr>
      </w:pPr>
      <w:r>
        <w:rPr>
          <w:rFonts w:ascii="Calibri" w:eastAsia="Calibri" w:hAnsi="Calibri" w:cs="Calibri"/>
          <w:sz w:val="28"/>
          <w:szCs w:val="28"/>
          <w:lang w:val="en-US"/>
        </w:rPr>
        <w:t xml:space="preserve">Nomination </w:t>
      </w:r>
      <w:r>
        <w:rPr>
          <w:rFonts w:ascii="Calibri" w:eastAsia="Calibri" w:hAnsi="Calibri" w:cs="Calibri"/>
          <w:sz w:val="28"/>
          <w:szCs w:val="28"/>
          <w:lang w:val="de-DE"/>
        </w:rPr>
        <w:t>Form</w:t>
      </w:r>
    </w:p>
    <w:p w:rsidR="009A56D3" w:rsidRDefault="00B266F1">
      <w:pPr>
        <w:pStyle w:val="Body"/>
        <w:spacing w:before="100" w:after="100"/>
        <w:jc w:val="center"/>
        <w:rPr>
          <w:rFonts w:ascii="Calibri" w:eastAsia="Calibri" w:hAnsi="Calibri" w:cs="Calibri"/>
          <w:sz w:val="28"/>
          <w:szCs w:val="28"/>
        </w:rPr>
      </w:pPr>
      <w:hyperlink r:id="rId9" w:history="1">
        <w:r>
          <w:rPr>
            <w:rStyle w:val="Hyperlink0"/>
            <w:lang w:val="en-US"/>
          </w:rPr>
          <w:t>http://aap.org.au/prizes/annettebaierprize</w:t>
        </w:r>
      </w:hyperlink>
    </w:p>
    <w:p w:rsidR="009A56D3" w:rsidRDefault="009A56D3">
      <w:pPr>
        <w:pStyle w:val="Body"/>
        <w:spacing w:before="100" w:after="100"/>
        <w:rPr>
          <w:rFonts w:ascii="Calibri" w:eastAsia="Calibri" w:hAnsi="Calibri" w:cs="Calibri"/>
        </w:rPr>
      </w:pPr>
    </w:p>
    <w:p w:rsidR="009A56D3" w:rsidRDefault="009A56D3">
      <w:pPr>
        <w:pStyle w:val="Body"/>
        <w:spacing w:before="100" w:after="100"/>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en-US"/>
        </w:rPr>
        <w:t>Name of Nominee:</w:t>
      </w: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de-DE"/>
        </w:rPr>
        <w:t>Position:</w:t>
      </w: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en-US"/>
        </w:rPr>
        <w:t>Email Address:</w:t>
      </w: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en-US"/>
        </w:rPr>
        <w:t>Publication citation details:</w:t>
      </w: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en-US"/>
        </w:rPr>
        <w:t>Publication URL:</w:t>
      </w:r>
    </w:p>
    <w:p w:rsidR="009A56D3" w:rsidRDefault="009A56D3">
      <w:pPr>
        <w:pStyle w:val="Body"/>
        <w:rPr>
          <w:rFonts w:ascii="Calibri" w:eastAsia="Calibri" w:hAnsi="Calibri" w:cs="Calibri"/>
        </w:rPr>
      </w:pP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en-US"/>
        </w:rPr>
        <w:t>If this</w:t>
      </w:r>
      <w:r>
        <w:rPr>
          <w:rFonts w:ascii="Calibri" w:eastAsia="Calibri" w:hAnsi="Calibri" w:cs="Calibri"/>
          <w:lang w:val="en-US"/>
        </w:rPr>
        <w:t xml:space="preserve"> is a nomination on behalf of someone else:</w:t>
      </w: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en-US"/>
        </w:rPr>
        <w:t xml:space="preserve">Name of nominator: </w:t>
      </w:r>
    </w:p>
    <w:p w:rsidR="009A56D3" w:rsidRDefault="009A56D3">
      <w:pPr>
        <w:pStyle w:val="Body"/>
        <w:rPr>
          <w:rFonts w:ascii="Calibri" w:eastAsia="Calibri" w:hAnsi="Calibri" w:cs="Calibri"/>
        </w:rPr>
      </w:pPr>
    </w:p>
    <w:p w:rsidR="009A56D3" w:rsidRDefault="00B266F1">
      <w:pPr>
        <w:pStyle w:val="Body"/>
        <w:rPr>
          <w:rFonts w:ascii="Calibri" w:eastAsia="Calibri" w:hAnsi="Calibri" w:cs="Calibri"/>
        </w:rPr>
      </w:pPr>
      <w:r>
        <w:rPr>
          <w:rFonts w:ascii="Calibri" w:eastAsia="Calibri" w:hAnsi="Calibri" w:cs="Calibri"/>
          <w:lang w:val="de-DE"/>
        </w:rPr>
        <w:t>Position:</w:t>
      </w:r>
    </w:p>
    <w:p w:rsidR="009A56D3" w:rsidRDefault="009A56D3">
      <w:pPr>
        <w:pStyle w:val="Body"/>
        <w:rPr>
          <w:rFonts w:ascii="Calibri" w:eastAsia="Calibri" w:hAnsi="Calibri" w:cs="Calibri"/>
        </w:rPr>
      </w:pPr>
    </w:p>
    <w:p w:rsidR="009A56D3" w:rsidRPr="00B266F1" w:rsidRDefault="00B266F1">
      <w:pPr>
        <w:pStyle w:val="Body"/>
        <w:rPr>
          <w:rFonts w:ascii="Calibri" w:eastAsia="Calibri" w:hAnsi="Calibri" w:cs="Calibri"/>
        </w:rPr>
      </w:pPr>
      <w:r w:rsidRPr="00B266F1">
        <w:rPr>
          <w:rFonts w:ascii="Calibri" w:eastAsia="Calibri" w:hAnsi="Calibri" w:cs="Calibri"/>
          <w:lang w:val="en-US"/>
        </w:rPr>
        <w:t>Email Address:</w:t>
      </w:r>
    </w:p>
    <w:p w:rsidR="009A56D3" w:rsidRPr="00B266F1" w:rsidRDefault="009A56D3">
      <w:pPr>
        <w:pStyle w:val="Body"/>
        <w:rPr>
          <w:rFonts w:ascii="Calibri" w:eastAsia="Calibri" w:hAnsi="Calibri" w:cs="Calibri"/>
        </w:rPr>
      </w:pPr>
    </w:p>
    <w:p w:rsidR="009A56D3" w:rsidRPr="00B266F1" w:rsidRDefault="009A56D3">
      <w:pPr>
        <w:pStyle w:val="Body"/>
        <w:rPr>
          <w:rFonts w:ascii="Calibri" w:eastAsia="Calibri" w:hAnsi="Calibri" w:cs="Calibri"/>
        </w:rPr>
      </w:pPr>
    </w:p>
    <w:p w:rsidR="009A56D3" w:rsidRPr="00B266F1" w:rsidRDefault="009A56D3">
      <w:pPr>
        <w:pStyle w:val="Body"/>
        <w:rPr>
          <w:rFonts w:ascii="Calibri" w:eastAsia="Calibri" w:hAnsi="Calibri" w:cs="Calibri"/>
        </w:rPr>
      </w:pPr>
    </w:p>
    <w:p w:rsidR="009A56D3" w:rsidRPr="00B266F1" w:rsidRDefault="00B266F1">
      <w:pPr>
        <w:pStyle w:val="Body"/>
        <w:rPr>
          <w:rFonts w:ascii="Calibri" w:eastAsia="Calibri" w:hAnsi="Calibri" w:cs="Calibri"/>
          <w:b/>
          <w:bCs/>
        </w:rPr>
      </w:pPr>
      <w:r w:rsidRPr="00B266F1">
        <w:rPr>
          <w:rFonts w:ascii="Calibri" w:eastAsia="Calibri" w:hAnsi="Calibri" w:cs="Calibri"/>
          <w:b/>
          <w:bCs/>
          <w:lang w:val="en-US"/>
        </w:rPr>
        <w:t>Please include</w:t>
      </w:r>
      <w:r w:rsidRPr="00B266F1">
        <w:rPr>
          <w:rFonts w:ascii="Calibri" w:eastAsia="Calibri" w:hAnsi="Calibri" w:cs="Calibri"/>
          <w:b/>
          <w:bCs/>
        </w:rPr>
        <w:t xml:space="preserve"> a </w:t>
      </w:r>
      <w:r w:rsidRPr="00B266F1">
        <w:rPr>
          <w:rFonts w:ascii="Calibri" w:hAnsi="Calibri"/>
          <w:b/>
          <w:bCs/>
          <w:lang w:val="en-US"/>
        </w:rPr>
        <w:t>PDF copy of the nominated piece in its published form with</w:t>
      </w:r>
      <w:r w:rsidRPr="00B266F1">
        <w:rPr>
          <w:rFonts w:ascii="Calibri" w:eastAsia="Calibri" w:hAnsi="Calibri" w:cs="Calibri"/>
          <w:b/>
          <w:bCs/>
          <w:lang w:val="en-US"/>
        </w:rPr>
        <w:t xml:space="preserve"> this</w:t>
      </w:r>
      <w:r w:rsidRPr="00B266F1">
        <w:rPr>
          <w:rFonts w:ascii="Calibri" w:eastAsia="Calibri" w:hAnsi="Calibri" w:cs="Calibri"/>
          <w:b/>
          <w:bCs/>
        </w:rPr>
        <w:t xml:space="preserve"> </w:t>
      </w:r>
      <w:r w:rsidRPr="00B266F1">
        <w:rPr>
          <w:rFonts w:ascii="Calibri" w:eastAsia="Calibri" w:hAnsi="Calibri" w:cs="Calibri"/>
          <w:b/>
          <w:bCs/>
          <w:lang w:val="en-US"/>
        </w:rPr>
        <w:t>nomination form</w:t>
      </w:r>
      <w:r w:rsidRPr="00B266F1">
        <w:rPr>
          <w:rFonts w:ascii="Calibri" w:eastAsia="Calibri" w:hAnsi="Calibri" w:cs="Calibri"/>
          <w:b/>
          <w:bCs/>
        </w:rPr>
        <w:t>.</w:t>
      </w:r>
    </w:p>
    <w:p w:rsidR="009A56D3" w:rsidRPr="00B266F1" w:rsidRDefault="009A56D3">
      <w:pPr>
        <w:pStyle w:val="Body"/>
        <w:rPr>
          <w:rFonts w:ascii="Calibri" w:eastAsia="Calibri" w:hAnsi="Calibri" w:cs="Calibri"/>
        </w:rPr>
      </w:pPr>
    </w:p>
    <w:p w:rsidR="009A56D3" w:rsidRDefault="00B266F1">
      <w:pPr>
        <w:pStyle w:val="Body"/>
        <w:rPr>
          <w:rFonts w:ascii="Calibri" w:eastAsia="Calibri" w:hAnsi="Calibri" w:cs="Calibri"/>
        </w:rPr>
      </w:pPr>
      <w:r w:rsidRPr="00B266F1">
        <w:rPr>
          <w:rFonts w:ascii="Calibri" w:hAnsi="Calibri"/>
          <w:lang w:val="en-US"/>
        </w:rPr>
        <w:t>Entries/nominations for pieces published in 2016</w:t>
      </w:r>
      <w:r w:rsidRPr="00B266F1">
        <w:rPr>
          <w:rFonts w:ascii="Calibri" w:hAnsi="Calibri"/>
          <w:lang w:val="en-US"/>
        </w:rPr>
        <w:t xml:space="preserve"> should be in </w:t>
      </w:r>
      <w:r w:rsidRPr="00B266F1">
        <w:rPr>
          <w:rFonts w:ascii="Calibri" w:hAnsi="Calibri"/>
          <w:lang w:val="en-US"/>
        </w:rPr>
        <w:t>electronic copy and must be received by the Executive Officer no later than 28</w:t>
      </w:r>
      <w:r w:rsidRPr="00B266F1">
        <w:rPr>
          <w:rFonts w:ascii="Calibri" w:hAnsi="Calibri"/>
          <w:lang w:val="en-US"/>
        </w:rPr>
        <w:t>th February</w:t>
      </w:r>
      <w:r w:rsidRPr="00B266F1">
        <w:rPr>
          <w:rFonts w:ascii="Calibri" w:hAnsi="Calibri"/>
        </w:rPr>
        <w:t> 2017</w:t>
      </w:r>
      <w:r w:rsidRPr="00B266F1">
        <w:rPr>
          <w:rFonts w:ascii="Calibri" w:hAnsi="Calibri"/>
        </w:rPr>
        <w:t>. </w:t>
      </w:r>
    </w:p>
    <w:p w:rsidR="009A56D3" w:rsidRDefault="009A56D3">
      <w:pPr>
        <w:pStyle w:val="Body"/>
        <w:rPr>
          <w:rFonts w:ascii="Calibri" w:eastAsia="Calibri" w:hAnsi="Calibri" w:cs="Calibri"/>
        </w:rPr>
      </w:pPr>
    </w:p>
    <w:p w:rsidR="009A56D3" w:rsidRDefault="009A56D3">
      <w:pPr>
        <w:pStyle w:val="Body"/>
        <w:rPr>
          <w:rFonts w:ascii="Calibri" w:eastAsia="Calibri" w:hAnsi="Calibri" w:cs="Calibri"/>
        </w:rPr>
      </w:pPr>
    </w:p>
    <w:p w:rsidR="009A56D3" w:rsidRPr="00B266F1" w:rsidRDefault="00B266F1">
      <w:pPr>
        <w:pStyle w:val="Body"/>
      </w:pPr>
      <w:r>
        <w:rPr>
          <w:rFonts w:ascii="Calibri" w:eastAsia="Calibri" w:hAnsi="Calibri" w:cs="Calibri"/>
        </w:rPr>
        <w:lastRenderedPageBreak/>
        <w:br w:type="page"/>
      </w:r>
      <w:bookmarkStart w:id="0" w:name="_GoBack"/>
      <w:bookmarkEnd w:id="0"/>
      <w:r>
        <w:rPr>
          <w:rFonts w:ascii="Calibri" w:eastAsia="Calibri" w:hAnsi="Calibri" w:cs="Calibri"/>
          <w:sz w:val="28"/>
          <w:szCs w:val="28"/>
          <w:shd w:val="clear" w:color="auto" w:fill="FFFFFF"/>
          <w:lang w:val="en-US"/>
        </w:rPr>
        <w:t>About the Prize</w:t>
      </w:r>
    </w:p>
    <w:p w:rsidR="009A56D3" w:rsidRDefault="009A56D3">
      <w:pPr>
        <w:pStyle w:val="Body"/>
        <w:rPr>
          <w:rFonts w:ascii="Calibri" w:eastAsia="Calibri" w:hAnsi="Calibri" w:cs="Calibri"/>
          <w:shd w:val="clear" w:color="auto" w:fill="FFFFFF"/>
        </w:rPr>
      </w:pPr>
    </w:p>
    <w:p w:rsidR="009A56D3" w:rsidRDefault="00B266F1">
      <w:pPr>
        <w:pStyle w:val="Body"/>
        <w:rPr>
          <w:rFonts w:ascii="Calibri" w:eastAsia="Calibri" w:hAnsi="Calibri" w:cs="Calibri"/>
          <w:shd w:val="clear" w:color="auto" w:fill="FFFFFF"/>
        </w:rPr>
      </w:pPr>
      <w:r>
        <w:rPr>
          <w:rFonts w:ascii="Calibri" w:eastAsia="Calibri" w:hAnsi="Calibri" w:cs="Calibri"/>
          <w:shd w:val="clear" w:color="auto" w:fill="FFFFFF"/>
          <w:lang w:val="en-US"/>
        </w:rPr>
        <w:t>The Australasian Association of Philosophy (AAP) offers each year a monetary prize for an outstanding philosophical paper or book chapter</w:t>
      </w:r>
      <w:r>
        <w:rPr>
          <w:rFonts w:ascii="Calibri" w:eastAsia="Calibri" w:hAnsi="Calibri" w:cs="Calibri"/>
          <w:shd w:val="clear" w:color="auto" w:fill="FFFFFF"/>
          <w:lang w:val="en-US"/>
        </w:rPr>
        <w:t xml:space="preserve"> published by an Australasian woman during the previous calendar year. </w:t>
      </w:r>
    </w:p>
    <w:p w:rsidR="009A56D3" w:rsidRDefault="009A56D3">
      <w:pPr>
        <w:pStyle w:val="Body"/>
        <w:rPr>
          <w:rFonts w:ascii="Calibri" w:eastAsia="Calibri" w:hAnsi="Calibri" w:cs="Calibri"/>
          <w:shd w:val="clear" w:color="auto" w:fill="FFFFFF"/>
        </w:rPr>
      </w:pPr>
    </w:p>
    <w:p w:rsidR="009A56D3" w:rsidRDefault="00B266F1">
      <w:pPr>
        <w:pStyle w:val="BodyA"/>
        <w:rPr>
          <w:sz w:val="28"/>
          <w:szCs w:val="28"/>
        </w:rPr>
      </w:pPr>
      <w:r>
        <w:rPr>
          <w:sz w:val="28"/>
          <w:szCs w:val="28"/>
        </w:rPr>
        <w:t>Eligibility</w:t>
      </w:r>
    </w:p>
    <w:p w:rsidR="009A56D3" w:rsidRDefault="00B266F1">
      <w:pPr>
        <w:pStyle w:val="BodyA"/>
        <w:rPr>
          <w:sz w:val="24"/>
          <w:szCs w:val="24"/>
        </w:rPr>
      </w:pPr>
      <w:r>
        <w:rPr>
          <w:sz w:val="24"/>
          <w:szCs w:val="24"/>
        </w:rPr>
        <w:t xml:space="preserve">Papers </w:t>
      </w:r>
      <w:proofErr w:type="gramStart"/>
      <w:r>
        <w:rPr>
          <w:sz w:val="24"/>
          <w:szCs w:val="24"/>
        </w:rPr>
        <w:t>must be nominated to be considered</w:t>
      </w:r>
      <w:proofErr w:type="gramEnd"/>
      <w:r>
        <w:rPr>
          <w:sz w:val="24"/>
          <w:szCs w:val="24"/>
        </w:rPr>
        <w:t xml:space="preserve"> for the prize. </w:t>
      </w:r>
      <w:proofErr w:type="gramStart"/>
      <w:r>
        <w:rPr>
          <w:sz w:val="24"/>
          <w:szCs w:val="24"/>
        </w:rPr>
        <w:t>Nominations may be made by the author or by someone else</w:t>
      </w:r>
      <w:proofErr w:type="gramEnd"/>
      <w:r>
        <w:rPr>
          <w:sz w:val="24"/>
          <w:szCs w:val="24"/>
        </w:rPr>
        <w:t xml:space="preserve">. Entries must appear in print (or in final form if the </w:t>
      </w:r>
      <w:r>
        <w:rPr>
          <w:sz w:val="24"/>
          <w:szCs w:val="24"/>
        </w:rPr>
        <w:t>publication is online only) in the year previous to the prize award. The prize is open to published papers or book chapters (i.e. chapters in edited anthologies) in any area of philosophy.</w:t>
      </w:r>
    </w:p>
    <w:p w:rsidR="009A56D3" w:rsidRDefault="00B266F1">
      <w:pPr>
        <w:pStyle w:val="BodyA"/>
        <w:rPr>
          <w:sz w:val="24"/>
          <w:szCs w:val="24"/>
        </w:rPr>
      </w:pPr>
      <w:r>
        <w:rPr>
          <w:sz w:val="24"/>
          <w:szCs w:val="24"/>
        </w:rPr>
        <w:t>The prize is open to female professional philosophers who are activ</w:t>
      </w:r>
      <w:r>
        <w:rPr>
          <w:sz w:val="24"/>
          <w:szCs w:val="24"/>
        </w:rPr>
        <w:t>ely engaged in an Australasian higher education and/or research institution.</w:t>
      </w:r>
    </w:p>
    <w:p w:rsidR="009A56D3" w:rsidRDefault="009A56D3">
      <w:pPr>
        <w:pStyle w:val="BodyA"/>
        <w:rPr>
          <w:sz w:val="24"/>
          <w:szCs w:val="24"/>
        </w:rPr>
      </w:pPr>
    </w:p>
    <w:p w:rsidR="009A56D3" w:rsidRDefault="00B266F1">
      <w:pPr>
        <w:pStyle w:val="BodyA"/>
      </w:pPr>
      <w:r>
        <w:rPr>
          <w:sz w:val="28"/>
          <w:szCs w:val="28"/>
        </w:rPr>
        <w:t>Criteria of Evaluation:</w:t>
      </w:r>
    </w:p>
    <w:p w:rsidR="009A56D3" w:rsidRDefault="00B266F1">
      <w:pPr>
        <w:pStyle w:val="BodyA"/>
        <w:rPr>
          <w:sz w:val="24"/>
          <w:szCs w:val="24"/>
        </w:rPr>
      </w:pPr>
      <w:r>
        <w:rPr>
          <w:sz w:val="24"/>
          <w:szCs w:val="24"/>
        </w:rPr>
        <w:t>Entries should be received in electronic copy and include:</w:t>
      </w:r>
    </w:p>
    <w:p w:rsidR="009A56D3" w:rsidRDefault="00B266F1">
      <w:pPr>
        <w:pStyle w:val="BodyA"/>
        <w:rPr>
          <w:sz w:val="24"/>
          <w:szCs w:val="24"/>
        </w:rPr>
      </w:pPr>
      <w:r>
        <w:rPr>
          <w:sz w:val="24"/>
          <w:szCs w:val="24"/>
        </w:rPr>
        <w:tab/>
        <w:t>•</w:t>
      </w:r>
      <w:r>
        <w:rPr>
          <w:sz w:val="24"/>
          <w:szCs w:val="24"/>
        </w:rPr>
        <w:tab/>
      </w:r>
      <w:proofErr w:type="gramStart"/>
      <w:r>
        <w:rPr>
          <w:sz w:val="24"/>
          <w:szCs w:val="24"/>
        </w:rPr>
        <w:t>A</w:t>
      </w:r>
      <w:proofErr w:type="gramEnd"/>
      <w:r>
        <w:rPr>
          <w:sz w:val="24"/>
          <w:szCs w:val="24"/>
        </w:rPr>
        <w:t xml:space="preserve"> completed nomination form</w:t>
      </w:r>
    </w:p>
    <w:p w:rsidR="009A56D3" w:rsidRDefault="00B266F1">
      <w:pPr>
        <w:pStyle w:val="BodyA"/>
        <w:rPr>
          <w:sz w:val="24"/>
          <w:szCs w:val="24"/>
        </w:rPr>
      </w:pPr>
      <w:r>
        <w:rPr>
          <w:sz w:val="24"/>
          <w:szCs w:val="24"/>
        </w:rPr>
        <w:tab/>
        <w:t>•</w:t>
      </w:r>
      <w:r>
        <w:rPr>
          <w:sz w:val="24"/>
          <w:szCs w:val="24"/>
        </w:rPr>
        <w:tab/>
      </w:r>
      <w:r>
        <w:rPr>
          <w:sz w:val="24"/>
          <w:szCs w:val="24"/>
        </w:rPr>
        <w:t>A PDF copy of the nominated piece in its published form</w:t>
      </w:r>
    </w:p>
    <w:p w:rsidR="009A56D3" w:rsidRDefault="00B266F1">
      <w:pPr>
        <w:pStyle w:val="BodyA"/>
        <w:rPr>
          <w:sz w:val="24"/>
          <w:szCs w:val="24"/>
        </w:rPr>
      </w:pPr>
      <w:r>
        <w:rPr>
          <w:sz w:val="24"/>
          <w:szCs w:val="24"/>
        </w:rPr>
        <w:tab/>
        <w:t>•</w:t>
      </w:r>
      <w:r>
        <w:rPr>
          <w:sz w:val="24"/>
          <w:szCs w:val="24"/>
        </w:rPr>
        <w:tab/>
      </w:r>
      <w:r>
        <w:rPr>
          <w:sz w:val="24"/>
          <w:szCs w:val="24"/>
        </w:rPr>
        <w:t>Fu</w:t>
      </w:r>
      <w:r>
        <w:rPr>
          <w:sz w:val="24"/>
          <w:szCs w:val="24"/>
        </w:rPr>
        <w:t>ll citation details</w:t>
      </w:r>
    </w:p>
    <w:p w:rsidR="009A56D3" w:rsidRDefault="009A56D3">
      <w:pPr>
        <w:pStyle w:val="BodyA"/>
      </w:pPr>
    </w:p>
    <w:sectPr w:rsidR="009A56D3">
      <w:headerReference w:type="default" r:id="rId10"/>
      <w:footerReference w:type="default" r:id="rId11"/>
      <w:pgSz w:w="11900" w:h="16840"/>
      <w:pgMar w:top="624"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66F1">
      <w:r>
        <w:separator/>
      </w:r>
    </w:p>
  </w:endnote>
  <w:endnote w:type="continuationSeparator" w:id="0">
    <w:p w:rsidR="00000000" w:rsidRDefault="00B2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3" w:rsidRDefault="00B266F1">
    <w:pPr>
      <w:pStyle w:val="FootnoteText"/>
      <w:jc w:val="right"/>
      <w:rPr>
        <w:rFonts w:ascii="Tahoma" w:eastAsia="Tahoma" w:hAnsi="Tahoma" w:cs="Tahoma"/>
        <w:sz w:val="18"/>
        <w:szCs w:val="18"/>
      </w:rPr>
    </w:pPr>
    <w:r>
      <w:rPr>
        <w:rFonts w:ascii="Tahoma" w:hAnsi="Tahoma"/>
        <w:sz w:val="18"/>
        <w:szCs w:val="18"/>
      </w:rPr>
      <w:t>Australasian Association of Philosophy</w:t>
    </w:r>
  </w:p>
  <w:p w:rsidR="009A56D3" w:rsidRDefault="00B266F1">
    <w:pPr>
      <w:pStyle w:val="FootnoteText"/>
      <w:jc w:val="right"/>
      <w:rPr>
        <w:rFonts w:ascii="Tahoma" w:eastAsia="Tahoma" w:hAnsi="Tahoma" w:cs="Tahoma"/>
        <w:sz w:val="18"/>
        <w:szCs w:val="18"/>
      </w:rPr>
    </w:pPr>
    <w:r>
      <w:rPr>
        <w:rFonts w:ascii="Tahoma" w:hAnsi="Tahoma"/>
        <w:sz w:val="18"/>
        <w:szCs w:val="18"/>
      </w:rPr>
      <w:t>GPO Box 1978 Hobart 7001 Tasmania Australia</w:t>
    </w:r>
  </w:p>
  <w:p w:rsidR="009A56D3" w:rsidRDefault="00B266F1">
    <w:pPr>
      <w:pStyle w:val="FootnoteText"/>
      <w:jc w:val="right"/>
      <w:rPr>
        <w:rFonts w:ascii="Tahoma" w:eastAsia="Tahoma" w:hAnsi="Tahoma" w:cs="Tahoma"/>
        <w:sz w:val="18"/>
        <w:szCs w:val="18"/>
      </w:rPr>
    </w:pPr>
    <w:r>
      <w:rPr>
        <w:rFonts w:ascii="Tahoma" w:hAnsi="Tahoma"/>
        <w:sz w:val="18"/>
        <w:szCs w:val="18"/>
      </w:rPr>
      <w:t>ACN 152 892 272 ABN 29 152 892 272</w:t>
    </w:r>
  </w:p>
  <w:p w:rsidR="009A56D3" w:rsidRDefault="00B266F1">
    <w:pPr>
      <w:pStyle w:val="FootnoteText"/>
      <w:jc w:val="right"/>
      <w:rPr>
        <w:rFonts w:ascii="Tahoma" w:eastAsia="Tahoma" w:hAnsi="Tahoma" w:cs="Tahoma"/>
        <w:sz w:val="18"/>
        <w:szCs w:val="18"/>
      </w:rPr>
    </w:pPr>
    <w:r>
      <w:rPr>
        <w:rFonts w:ascii="Tahoma" w:hAnsi="Tahoma"/>
        <w:sz w:val="18"/>
        <w:szCs w:val="18"/>
      </w:rPr>
      <w:t>admin@aap.org.au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66F1">
      <w:r>
        <w:separator/>
      </w:r>
    </w:p>
  </w:footnote>
  <w:footnote w:type="continuationSeparator" w:id="0">
    <w:p w:rsidR="00000000" w:rsidRDefault="00B26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3" w:rsidRDefault="009A56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56D3"/>
    <w:rsid w:val="009A56D3"/>
    <w:rsid w:val="00B266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noteText">
    <w:name w:val="footnote text"/>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customStyle="1" w:styleId="BodyA">
    <w:name w:val="Body A"/>
    <w:pPr>
      <w:spacing w:before="60" w:after="1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B26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6F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noteText">
    <w:name w:val="footnote text"/>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customStyle="1" w:styleId="BodyA">
    <w:name w:val="Body A"/>
    <w:pPr>
      <w:spacing w:before="60" w:after="1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B26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6F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aap.org.au/prizes/annettebaierpriz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1321</Characters>
  <Application>Microsoft Macintosh Word</Application>
  <DocSecurity>0</DocSecurity>
  <Lines>11</Lines>
  <Paragraphs>3</Paragraphs>
  <ScaleCrop>false</ScaleCrop>
  <Company>University of Tasmania</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Goddard</cp:lastModifiedBy>
  <cp:revision>2</cp:revision>
  <dcterms:created xsi:type="dcterms:W3CDTF">2016-12-18T23:49:00Z</dcterms:created>
  <dcterms:modified xsi:type="dcterms:W3CDTF">2016-12-18T23:49:00Z</dcterms:modified>
</cp:coreProperties>
</file>